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 xml:space="preserve">Read each statement.  Record your rating for each statement below the </w:t>
      </w:r>
      <w:bookmarkStart w:id="0" w:name="_GoBack"/>
      <w:bookmarkEnd w:id="0"/>
      <w:r w:rsidRPr="00802D8C">
        <w:rPr>
          <w:rFonts w:ascii="Times New Roman" w:hAnsi="Times New Roman" w:cs="Times New Roman"/>
          <w:sz w:val="24"/>
          <w:szCs w:val="24"/>
        </w:rPr>
        <w:t>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D43D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Pr="00802D8C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sectPr w:rsidR="00907D5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802D8C"/>
    <w:rsid w:val="00907D59"/>
    <w:rsid w:val="00D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2013-04-15T13:57:00Z</dcterms:created>
  <dcterms:modified xsi:type="dcterms:W3CDTF">2013-04-15T13:57:00Z</dcterms:modified>
</cp:coreProperties>
</file>